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4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80" w:lineRule="exact"/>
        <w:ind w:left="0" w:leftChars="0"/>
        <w:textAlignment w:val="auto"/>
        <w:outlineLvl w:val="9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00" w:lineRule="exact"/>
        <w:ind w:left="0" w:leftChars="0"/>
        <w:textAlignment w:val="auto"/>
        <w:outlineLvl w:val="9"/>
      </w:pPr>
    </w:p>
    <w:p>
      <w:pPr>
        <w:pStyle w:val="4"/>
      </w:pPr>
    </w:p>
    <w:p>
      <w:pPr>
        <w:pStyle w:val="4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720" w:lineRule="exact"/>
        <w:ind w:left="0" w:leftChars="0" w:firstLine="160" w:firstLineChars="50"/>
        <w:jc w:val="center"/>
        <w:textAlignment w:val="auto"/>
        <w:outlineLvl w:val="9"/>
        <w:rPr>
          <w:rFonts w:eastAsia="仿宋_GB2312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钦高新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28"/>
          <w:szCs w:val="28"/>
        </w:rPr>
        <w:t xml:space="preserve">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40" w:lineRule="exact"/>
        <w:ind w:left="0" w:leftChars="0"/>
        <w:jc w:val="center"/>
        <w:textAlignment w:val="auto"/>
        <w:outlineLvl w:val="9"/>
      </w:pPr>
      <w:bookmarkStart w:id="0" w:name="_GoBack"/>
      <w:bookmarkEnd w:id="0"/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广西钦州高新技术产业开发区管理委员会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关于印发《钦州高新区工业房地产销售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管理的暂行办法》的通知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管委各办局，企业服务中心，高投公司、产投公司，园区各企业：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《钦州高新区工业房地产销售管理的暂行办法》已经市人民政府研究同意，现印发给你们，请认真贯彻执行。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广西钦州高新技术产业开发区管理委员会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021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日</w:t>
      </w:r>
    </w:p>
    <w:p>
      <w:pPr>
        <w:pStyle w:val="2"/>
        <w:rPr>
          <w:rFonts w:hint="default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center"/>
        <w:textAlignment w:val="auto"/>
        <w:rPr>
          <w:b w:val="0"/>
          <w:bCs w:val="0"/>
          <w:color w:val="auto"/>
          <w:kern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  <w:lang w:eastAsia="zh-CN"/>
        </w:rPr>
        <w:t>钦州高新区工业房地产销售管理的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u w:val="none"/>
        </w:rPr>
        <w:t>暂行办法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6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第一条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为推进工业房地产的开发管理，依据《城市房地产管理法》《城市商品房预售管理办法》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《工业项目建设用地控制指标》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等法律法规，结合钦州高新区实际，提出本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第二条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本办法适用于在钦州高新区规划的园区范围内，由符合条件的建设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按照国家通用标准及行业要求进行统一设计、集中建设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用于销售的工业房地产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包括通用厂房、专用厂房、科研研发用房、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以及配套的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行政办公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生活服务设施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用房。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建设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业主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不得以工业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地产项目名义改变用地性质。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工业房地产项目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所需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配套的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行政办公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生活服务设施用地面积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不超过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项目总用地面积的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7%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工业房地产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的建设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业主为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工业园独资、工业园与社会资本合资合作、社会资本独资组建的公司等，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且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应当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取得相应房地产开发资质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根据工业房地产房屋销售时的状态，房屋销售分为现房销售和预售两种方式。现房销售，是指建设业主将竣工验收合格、已取得《房屋所有权证》或《不动产权证》的房屋出售给买受人，并由买受人支付房价款的行为。预售，是指建设业主将正在建设中的取得《商品房预售许可证》的房屋预先出售给买受人，并由买受人支付定金或者房价款的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 xml:space="preserve">第六条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工业房地产项目实施预售的，拟预售的房屋应当符合商品房预售许可条件并按规定办理《商品房预售许可证》。《商品房预售许可证》的办理条件及程序按照《城市商品房预售管理办法》的有关规定执行。未取得《商品房预售许可证》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工业房地产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，不得进行预售。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第七条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买受人为工业企业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科研单位或工业领域生产性服务业企业，入驻产业项目须符合钦州高新区产业发展规划，购买前应与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钦州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高新区管委会签订相关投资合同。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第八条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建设业主销售工业房地产房屋时，应当与买受人签定买卖合同，并明确买受人抵押融资、转让行为的条件、程序及违约责任。如买受人已购买的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工业房地产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再次转让的，需按照原合同约定的条件对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新买受人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进行约定。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第九条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工业房地产房屋可按自然层出售且应满足各自有固定界限、可以独立使用并且有明确、唯一的编号。买受人为工业企业的，出售面积按建筑面积计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不少于500 平方米；买受人为科研单位和工业领域生产性服务业企业的，出售面积按建筑面积计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不少于300 平方米。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配套的行政办公和生活服务设施用房不得单独出售。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第十条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建设业主为取得在建工程继续建造资金的贷款，可用在建的工业房地产房屋申请办理在建工程抵押登记。预售的工业房地产房屋，买受人或金融机构可根据《不动产登记暂行条例》有关规定办理预购商品房抵押权预告登记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工业房地产房屋所有权人，可以将房屋以不转移占有的方式向抵押权人提供债务履行担保，并办理房屋抵押登记。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二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 xml:space="preserve">条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自印发之日起执行，有效期5年。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三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由广西钦州高新技术产业开发区管理委员会负责解释。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第十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u w:val="none"/>
          <w:lang w:eastAsia="zh-CN"/>
        </w:rPr>
        <w:t>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u w:val="none"/>
        </w:rPr>
        <w:t>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 xml:space="preserve"> 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印发之前已建设的工业房地产项目的销售可参照本办法执行。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>
      <w:pPr>
        <w:spacing w:line="360" w:lineRule="auto"/>
        <w:ind w:firstLine="4800" w:firstLineChars="15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adjustRightInd w:val="0"/>
        <w:snapToGrid w:val="0"/>
        <w:spacing w:line="560" w:lineRule="exact"/>
        <w:ind w:firstLine="280" w:firstLineChars="100"/>
        <w:rPr>
          <w:rFonts w:hint="eastAsia" w:eastAsia="仿宋_GB2312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政府信息公开类型：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主动</w:t>
      </w:r>
      <w:r>
        <w:rPr>
          <w:rFonts w:hint="eastAsia" w:ascii="黑体" w:hAnsi="黑体" w:eastAsia="黑体" w:cs="黑体"/>
          <w:sz w:val="28"/>
          <w:szCs w:val="28"/>
        </w:rPr>
        <w:t>公开</w:t>
      </w:r>
    </w:p>
    <w:p>
      <w:pPr>
        <w:widowControl/>
        <w:adjustRightInd w:val="0"/>
        <w:snapToGrid w:val="0"/>
        <w:spacing w:after="20" w:line="120" w:lineRule="exact"/>
        <w:rPr>
          <w:rFonts w:hint="eastAsia" w:ascii="仿宋_GB2312" w:eastAsia="仿宋_GB2312" w:cs="仿宋_GB2312"/>
          <w:b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b/>
          <w:sz w:val="32"/>
          <w:szCs w:val="32"/>
          <w:u w:val="single"/>
          <w:lang w:bidi="ar"/>
        </w:rPr>
        <w:t xml:space="preserve">                                                         </w:t>
      </w:r>
    </w:p>
    <w:p>
      <w:pPr>
        <w:widowControl/>
        <w:adjustRightInd w:val="0"/>
        <w:snapToGrid w:val="0"/>
        <w:spacing w:line="560" w:lineRule="exact"/>
        <w:ind w:firstLine="260" w:firstLineChars="100"/>
        <w:rPr>
          <w:rFonts w:hint="eastAsia" w:ascii="仿宋_GB2312" w:eastAsia="仿宋_GB2312" w:cs="仿宋_GB2312"/>
          <w:spacing w:val="-10"/>
          <w:sz w:val="28"/>
          <w:szCs w:val="28"/>
        </w:rPr>
      </w:pPr>
      <w:r>
        <w:rPr>
          <w:rFonts w:hint="eastAsia" w:ascii="仿宋_GB2312" w:eastAsia="仿宋_GB2312" w:cs="仿宋_GB2312"/>
          <w:spacing w:val="-10"/>
          <w:sz w:val="28"/>
          <w:szCs w:val="28"/>
          <w:lang w:bidi="ar"/>
        </w:rPr>
        <w:t>广西钦州高新技术产业开发区管理委员会办公室  2021年 1月</w:t>
      </w:r>
      <w:r>
        <w:rPr>
          <w:rFonts w:hint="eastAsia" w:ascii="仿宋_GB2312" w:eastAsia="仿宋_GB2312" w:cs="仿宋_GB2312"/>
          <w:spacing w:val="-10"/>
          <w:sz w:val="28"/>
          <w:szCs w:val="28"/>
          <w:lang w:val="en-US" w:eastAsia="zh-CN" w:bidi="ar"/>
        </w:rPr>
        <w:t>25</w:t>
      </w:r>
      <w:r>
        <w:rPr>
          <w:rFonts w:hint="eastAsia" w:ascii="仿宋_GB2312" w:eastAsia="仿宋_GB2312" w:cs="仿宋_GB2312"/>
          <w:spacing w:val="-10"/>
          <w:sz w:val="28"/>
          <w:szCs w:val="28"/>
          <w:lang w:bidi="ar"/>
        </w:rPr>
        <w:t xml:space="preserve">日印发 </w:t>
      </w:r>
    </w:p>
    <w:p>
      <w:pPr>
        <w:widowControl/>
        <w:spacing w:line="120" w:lineRule="exact"/>
        <w:jc w:val="left"/>
        <w:rPr>
          <w:rFonts w:hint="eastAsia" w:ascii="Times New Roman" w:hAnsi="Times New Roman" w:eastAsia="仿宋_GB2312"/>
          <w:sz w:val="32"/>
        </w:rPr>
      </w:pPr>
      <w:r>
        <w:rPr>
          <w:rFonts w:hint="eastAsia" w:ascii="仿宋_GB2312" w:eastAsia="仿宋_GB2312" w:cs="仿宋_GB2312"/>
          <w:b/>
          <w:sz w:val="32"/>
          <w:szCs w:val="32"/>
          <w:u w:val="single"/>
          <w:lang w:bidi="ar"/>
        </w:rPr>
        <w:t xml:space="preserve">                                                       </w:t>
      </w:r>
    </w:p>
    <w:p>
      <w:pPr>
        <w:pStyle w:val="4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531" w:bottom="153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E4BE1"/>
    <w:rsid w:val="002850CB"/>
    <w:rsid w:val="00762931"/>
    <w:rsid w:val="00831054"/>
    <w:rsid w:val="00961330"/>
    <w:rsid w:val="009753BE"/>
    <w:rsid w:val="00981806"/>
    <w:rsid w:val="00DD3CF1"/>
    <w:rsid w:val="00F037EF"/>
    <w:rsid w:val="00F378A2"/>
    <w:rsid w:val="00FD3265"/>
    <w:rsid w:val="02517921"/>
    <w:rsid w:val="047D7AD3"/>
    <w:rsid w:val="067F3244"/>
    <w:rsid w:val="07983D54"/>
    <w:rsid w:val="07DE0AFD"/>
    <w:rsid w:val="0E46317B"/>
    <w:rsid w:val="124908AD"/>
    <w:rsid w:val="167C1E54"/>
    <w:rsid w:val="18917EDB"/>
    <w:rsid w:val="19180599"/>
    <w:rsid w:val="22C8791A"/>
    <w:rsid w:val="23BF2DD5"/>
    <w:rsid w:val="23F940BA"/>
    <w:rsid w:val="24D212D8"/>
    <w:rsid w:val="26FA2B0A"/>
    <w:rsid w:val="26FA7FCB"/>
    <w:rsid w:val="272B3A22"/>
    <w:rsid w:val="28C15EB9"/>
    <w:rsid w:val="2B542BB6"/>
    <w:rsid w:val="2D950E7B"/>
    <w:rsid w:val="2EB15023"/>
    <w:rsid w:val="2F1535F7"/>
    <w:rsid w:val="3153416E"/>
    <w:rsid w:val="334E1078"/>
    <w:rsid w:val="38B91250"/>
    <w:rsid w:val="38C9466E"/>
    <w:rsid w:val="3E96341A"/>
    <w:rsid w:val="41CB2C91"/>
    <w:rsid w:val="42E80A2A"/>
    <w:rsid w:val="467A5F11"/>
    <w:rsid w:val="46A05C22"/>
    <w:rsid w:val="47DF6CFE"/>
    <w:rsid w:val="480966CA"/>
    <w:rsid w:val="49C44479"/>
    <w:rsid w:val="4B1E4BE1"/>
    <w:rsid w:val="4B3F3CC7"/>
    <w:rsid w:val="4BBB1529"/>
    <w:rsid w:val="4E56555D"/>
    <w:rsid w:val="52C917C2"/>
    <w:rsid w:val="535F2AA6"/>
    <w:rsid w:val="57BC43DF"/>
    <w:rsid w:val="58655817"/>
    <w:rsid w:val="59D507D5"/>
    <w:rsid w:val="5CF830C6"/>
    <w:rsid w:val="5D4B1D55"/>
    <w:rsid w:val="5F993B9E"/>
    <w:rsid w:val="60E56769"/>
    <w:rsid w:val="62A70695"/>
    <w:rsid w:val="62DE5F76"/>
    <w:rsid w:val="68A21F90"/>
    <w:rsid w:val="692C29FC"/>
    <w:rsid w:val="6A5553DD"/>
    <w:rsid w:val="6BF344BC"/>
    <w:rsid w:val="6DDB2381"/>
    <w:rsid w:val="6ED97C12"/>
    <w:rsid w:val="70376612"/>
    <w:rsid w:val="73AF33D2"/>
    <w:rsid w:val="768F784F"/>
    <w:rsid w:val="79E63B27"/>
    <w:rsid w:val="7DD010D5"/>
    <w:rsid w:val="7E4C6A83"/>
    <w:rsid w:val="7EE4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link w:val="10"/>
    <w:qFormat/>
    <w:locked/>
    <w:uiPriority w:val="99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10">
    <w:name w:val="Title Char"/>
    <w:basedOn w:val="9"/>
    <w:link w:val="7"/>
    <w:qFormat/>
    <w:uiPriority w:val="10"/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223</Words>
  <Characters>1277</Characters>
  <Lines>0</Lines>
  <Paragraphs>0</Paragraphs>
  <TotalTime>20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2020-11-08T14:15:00Z</dcterms:created>
  <dc:creator>石一佐</dc:creator>
  <cp:lastModifiedBy>坏絯孓気.oО</cp:lastModifiedBy>
  <cp:lastPrinted>2021-02-18T03:50:15Z</cp:lastPrinted>
  <dcterms:modified xsi:type="dcterms:W3CDTF">2021-02-18T03:50:50Z</dcterms:modified>
  <dc:title>关于钦州高新区工业房地产销售管理的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